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58BFF" w14:textId="77777777" w:rsidR="00532245" w:rsidRPr="00532245" w:rsidRDefault="00532245" w:rsidP="00532245">
      <w:pPr>
        <w:widowControl/>
        <w:shd w:val="clear" w:color="auto" w:fill="FFFFFF"/>
        <w:jc w:val="center"/>
        <w:outlineLvl w:val="0"/>
        <w:rPr>
          <w:rFonts w:ascii="宋体" w:eastAsia="宋体" w:hAnsi="宋体" w:cs="宋体"/>
          <w:b/>
          <w:bCs/>
          <w:color w:val="333333"/>
          <w:kern w:val="36"/>
          <w:sz w:val="24"/>
          <w:szCs w:val="24"/>
        </w:rPr>
      </w:pPr>
      <w:r w:rsidRPr="00532245">
        <w:rPr>
          <w:rFonts w:ascii="宋体" w:eastAsia="宋体" w:hAnsi="宋体" w:cs="宋体" w:hint="eastAsia"/>
          <w:b/>
          <w:bCs/>
          <w:color w:val="333333"/>
          <w:kern w:val="36"/>
          <w:sz w:val="24"/>
          <w:szCs w:val="24"/>
        </w:rPr>
        <w:t>王清宪在省政府第四次廉政工作会议上</w:t>
      </w:r>
      <w:r w:rsidRPr="00532245">
        <w:rPr>
          <w:rFonts w:ascii="宋体" w:eastAsia="宋体" w:hAnsi="宋体" w:cs="宋体" w:hint="eastAsia"/>
          <w:b/>
          <w:bCs/>
          <w:color w:val="333333"/>
          <w:kern w:val="36"/>
          <w:sz w:val="24"/>
          <w:szCs w:val="24"/>
        </w:rPr>
        <w:br/>
        <w:t>强调把转变职能作为廉洁政府建设的治本之策</w:t>
      </w:r>
    </w:p>
    <w:p w14:paraId="1D7BF2CD" w14:textId="77777777" w:rsidR="00532245" w:rsidRDefault="00532245" w:rsidP="00532245">
      <w:pPr>
        <w:pStyle w:val="a3"/>
        <w:shd w:val="clear" w:color="auto" w:fill="FFFFFF"/>
        <w:spacing w:before="0" w:beforeAutospacing="0" w:after="0" w:afterAutospacing="0" w:line="560" w:lineRule="atLeast"/>
        <w:ind w:firstLine="552"/>
        <w:jc w:val="both"/>
        <w:rPr>
          <w:rFonts w:ascii="Calibri" w:hAnsi="Calibri" w:cs="Calibri"/>
          <w:color w:val="333333"/>
        </w:rPr>
      </w:pPr>
      <w:r>
        <w:rPr>
          <w:rFonts w:cs="Calibri" w:hint="eastAsia"/>
          <w:color w:val="000000"/>
          <w:sz w:val="28"/>
          <w:szCs w:val="28"/>
          <w:shd w:val="clear" w:color="auto" w:fill="FFFFFF"/>
        </w:rPr>
        <w:t>5月28日下午，省政府召开第四次廉政工作会议，省长王清宪出席会议并讲话。他强调，要深入学习贯彻习近平总书记在十九届中央纪委五次全会上的重要讲话和考察安徽重要讲话指示精神，认真落实国务院第四次廉政工作会议精神，按照省委部署和李锦斌书记在省纪委十届六次全会上的讲话要求，坚决扛起全面从严治党政治责任，持续加强廉洁政府建设，改进工作作风，激励担当作为，保障经济社会持续健康发展。省委常委、省纪委书记、省监委主任刘惠出席会议，副省长何树山主持会议，副省长李建中、张曙光、杨光荣、周喜安参加会议。</w:t>
      </w:r>
    </w:p>
    <w:p w14:paraId="371E763E" w14:textId="77777777" w:rsidR="00532245" w:rsidRDefault="00532245" w:rsidP="00532245">
      <w:pPr>
        <w:pStyle w:val="a3"/>
        <w:shd w:val="clear" w:color="auto" w:fill="FFFFFF"/>
        <w:spacing w:before="0" w:beforeAutospacing="0" w:after="0" w:afterAutospacing="0" w:line="560" w:lineRule="atLeast"/>
        <w:ind w:firstLine="552"/>
        <w:jc w:val="both"/>
        <w:rPr>
          <w:rFonts w:ascii="Calibri" w:hAnsi="Calibri" w:cs="Calibri"/>
          <w:color w:val="333333"/>
        </w:rPr>
      </w:pPr>
      <w:r>
        <w:rPr>
          <w:rFonts w:cs="Calibri" w:hint="eastAsia"/>
          <w:color w:val="000000"/>
          <w:sz w:val="28"/>
          <w:szCs w:val="28"/>
          <w:shd w:val="clear" w:color="auto" w:fill="FFFFFF"/>
        </w:rPr>
        <w:t>王清宪强调，要适应“十四五”开局新形势新要求，更加积极</w:t>
      </w:r>
      <w:proofErr w:type="gramStart"/>
      <w:r>
        <w:rPr>
          <w:rFonts w:cs="Calibri" w:hint="eastAsia"/>
          <w:color w:val="000000"/>
          <w:sz w:val="28"/>
          <w:szCs w:val="28"/>
          <w:shd w:val="clear" w:color="auto" w:fill="FFFFFF"/>
        </w:rPr>
        <w:t>有为抓好</w:t>
      </w:r>
      <w:proofErr w:type="gramEnd"/>
      <w:r>
        <w:rPr>
          <w:rFonts w:cs="Calibri" w:hint="eastAsia"/>
          <w:color w:val="000000"/>
          <w:sz w:val="28"/>
          <w:szCs w:val="28"/>
          <w:shd w:val="clear" w:color="auto" w:fill="FFFFFF"/>
        </w:rPr>
        <w:t>政府系统党风廉政建设。要把加快转变政府职能作为推进廉洁政府建设的治本之策，深化“放管服”改革，创优营商环境，积极</w:t>
      </w:r>
      <w:proofErr w:type="gramStart"/>
      <w:r>
        <w:rPr>
          <w:rFonts w:cs="Calibri" w:hint="eastAsia"/>
          <w:color w:val="000000"/>
          <w:sz w:val="28"/>
          <w:szCs w:val="28"/>
          <w:shd w:val="clear" w:color="auto" w:fill="FFFFFF"/>
        </w:rPr>
        <w:t>构建亲清新型</w:t>
      </w:r>
      <w:proofErr w:type="gramEnd"/>
      <w:r>
        <w:rPr>
          <w:rFonts w:cs="Calibri" w:hint="eastAsia"/>
          <w:color w:val="000000"/>
          <w:sz w:val="28"/>
          <w:szCs w:val="28"/>
          <w:shd w:val="clear" w:color="auto" w:fill="FFFFFF"/>
        </w:rPr>
        <w:t>政商关系。要把推进政策落实、促进经济持续稳定向好作为重要任务，落实好常态化财政资金直达机制，不折不扣执行减税降费政策，坚决清理整治涉企违规收费，以“懂企业”的心态积极主动做好服务。要继续盯紧容易滋生腐败的重点，完善项目管理及资金安排、公共资源交易、国资国企、金融等领域风险防控长效机制，坚决整治群众身边的不正之风和腐败问题。</w:t>
      </w:r>
    </w:p>
    <w:p w14:paraId="26AB0536" w14:textId="77777777" w:rsidR="00532245" w:rsidRDefault="00532245" w:rsidP="00532245">
      <w:pPr>
        <w:pStyle w:val="a3"/>
        <w:shd w:val="clear" w:color="auto" w:fill="FFFFFF"/>
        <w:spacing w:before="0" w:beforeAutospacing="0" w:after="0" w:afterAutospacing="0"/>
        <w:jc w:val="both"/>
        <w:rPr>
          <w:rFonts w:ascii="Calibri" w:hAnsi="Calibri" w:cs="Calibri"/>
          <w:color w:val="333333"/>
          <w:sz w:val="21"/>
          <w:szCs w:val="21"/>
        </w:rPr>
      </w:pPr>
      <w:r>
        <w:rPr>
          <w:rFonts w:cs="Calibri" w:hint="eastAsia"/>
          <w:color w:val="000000"/>
          <w:sz w:val="28"/>
          <w:szCs w:val="28"/>
          <w:shd w:val="clear" w:color="auto" w:fill="FFFFFF"/>
        </w:rPr>
        <w:t> </w:t>
      </w:r>
      <w:r>
        <w:rPr>
          <w:rFonts w:cs="Calibri" w:hint="eastAsia"/>
          <w:color w:val="000000"/>
          <w:sz w:val="28"/>
          <w:szCs w:val="28"/>
          <w:shd w:val="clear" w:color="auto" w:fill="FFFFFF"/>
        </w:rPr>
        <w:t> </w:t>
      </w:r>
      <w:r>
        <w:rPr>
          <w:rFonts w:cs="Calibri" w:hint="eastAsia"/>
          <w:color w:val="000000"/>
          <w:sz w:val="28"/>
          <w:szCs w:val="28"/>
          <w:shd w:val="clear" w:color="auto" w:fill="FFFFFF"/>
        </w:rPr>
        <w:t> </w:t>
      </w:r>
      <w:r>
        <w:rPr>
          <w:rFonts w:cs="Calibri" w:hint="eastAsia"/>
          <w:color w:val="000000"/>
          <w:sz w:val="28"/>
          <w:szCs w:val="28"/>
          <w:shd w:val="clear" w:color="auto" w:fill="FFFFFF"/>
        </w:rPr>
        <w:t> </w:t>
      </w:r>
      <w:r>
        <w:rPr>
          <w:rFonts w:cs="Calibri" w:hint="eastAsia"/>
          <w:color w:val="000000"/>
          <w:sz w:val="28"/>
          <w:szCs w:val="28"/>
          <w:shd w:val="clear" w:color="auto" w:fill="FFFFFF"/>
        </w:rPr>
        <w:t>王清宪强调，要把握立足新发展阶段、贯彻新发展理念、构建新发展格局的新形势新要求，与时俱</w:t>
      </w:r>
      <w:proofErr w:type="gramStart"/>
      <w:r>
        <w:rPr>
          <w:rFonts w:cs="Calibri" w:hint="eastAsia"/>
          <w:color w:val="000000"/>
          <w:sz w:val="28"/>
          <w:szCs w:val="28"/>
          <w:shd w:val="clear" w:color="auto" w:fill="FFFFFF"/>
        </w:rPr>
        <w:t>进加强</w:t>
      </w:r>
      <w:proofErr w:type="gramEnd"/>
      <w:r>
        <w:rPr>
          <w:rFonts w:cs="Calibri" w:hint="eastAsia"/>
          <w:color w:val="000000"/>
          <w:sz w:val="28"/>
          <w:szCs w:val="28"/>
          <w:shd w:val="clear" w:color="auto" w:fill="FFFFFF"/>
        </w:rPr>
        <w:t>作风建设，强化激励担当。要推动党的政治建设与政府重点工作紧密结合、相互促进，</w:t>
      </w:r>
      <w:proofErr w:type="gramStart"/>
      <w:r>
        <w:rPr>
          <w:rFonts w:cs="Calibri" w:hint="eastAsia"/>
          <w:color w:val="000000"/>
          <w:sz w:val="28"/>
          <w:szCs w:val="28"/>
          <w:shd w:val="clear" w:color="auto" w:fill="FFFFFF"/>
        </w:rPr>
        <w:t>强化抓</w:t>
      </w:r>
      <w:proofErr w:type="gramEnd"/>
      <w:r>
        <w:rPr>
          <w:rFonts w:cs="Calibri" w:hint="eastAsia"/>
          <w:color w:val="000000"/>
          <w:sz w:val="28"/>
          <w:szCs w:val="28"/>
          <w:shd w:val="clear" w:color="auto" w:fill="FFFFFF"/>
        </w:rPr>
        <w:t>党</w:t>
      </w:r>
      <w:r>
        <w:rPr>
          <w:rFonts w:cs="Calibri" w:hint="eastAsia"/>
          <w:color w:val="000000"/>
          <w:sz w:val="28"/>
          <w:szCs w:val="28"/>
          <w:shd w:val="clear" w:color="auto" w:fill="FFFFFF"/>
        </w:rPr>
        <w:lastRenderedPageBreak/>
        <w:t>建就是抓全局意识，工作中找问题，党建上找原因，</w:t>
      </w:r>
      <w:proofErr w:type="gramStart"/>
      <w:r>
        <w:rPr>
          <w:rFonts w:cs="Calibri" w:hint="eastAsia"/>
          <w:color w:val="000000"/>
          <w:sz w:val="28"/>
          <w:szCs w:val="28"/>
          <w:shd w:val="clear" w:color="auto" w:fill="FFFFFF"/>
        </w:rPr>
        <w:t>做到知责于</w:t>
      </w:r>
      <w:proofErr w:type="gramEnd"/>
      <w:r>
        <w:rPr>
          <w:rFonts w:cs="Calibri" w:hint="eastAsia"/>
          <w:color w:val="000000"/>
          <w:sz w:val="28"/>
          <w:szCs w:val="28"/>
          <w:shd w:val="clear" w:color="auto" w:fill="FFFFFF"/>
        </w:rPr>
        <w:t>心、</w:t>
      </w:r>
      <w:proofErr w:type="gramStart"/>
      <w:r>
        <w:rPr>
          <w:rFonts w:cs="Calibri" w:hint="eastAsia"/>
          <w:color w:val="000000"/>
          <w:sz w:val="28"/>
          <w:szCs w:val="28"/>
          <w:shd w:val="clear" w:color="auto" w:fill="FFFFFF"/>
        </w:rPr>
        <w:t>担责于</w:t>
      </w:r>
      <w:proofErr w:type="gramEnd"/>
      <w:r>
        <w:rPr>
          <w:rFonts w:cs="Calibri" w:hint="eastAsia"/>
          <w:color w:val="000000"/>
          <w:sz w:val="28"/>
          <w:szCs w:val="28"/>
          <w:shd w:val="clear" w:color="auto" w:fill="FFFFFF"/>
        </w:rPr>
        <w:t>身、履责于行。要加强政府系统专业化能力素质建设，强化专业意识、专业学习、专业历练，担当作为、真抓实干，争当改革促进派、实干家。要把开放改革创新作为更本质的作风贯穿在政府工作各方面，用开放在更大的市场空间中配置资源，用新的要素组合推动创新，用改革破除阻滞要素优化组合的体制机制，更加注重用市场的逻辑谋事、资本的力量干事、专业化素质成事，提高“吃干榨尽”各项政策的能力水平，尤其要对</w:t>
      </w:r>
      <w:proofErr w:type="gramStart"/>
      <w:r>
        <w:rPr>
          <w:rFonts w:cs="Calibri" w:hint="eastAsia"/>
          <w:color w:val="000000"/>
          <w:sz w:val="28"/>
          <w:szCs w:val="28"/>
          <w:shd w:val="clear" w:color="auto" w:fill="FFFFFF"/>
        </w:rPr>
        <w:t>标学习</w:t>
      </w:r>
      <w:proofErr w:type="gramEnd"/>
      <w:r>
        <w:rPr>
          <w:rFonts w:cs="Calibri" w:hint="eastAsia"/>
          <w:color w:val="000000"/>
          <w:sz w:val="28"/>
          <w:szCs w:val="28"/>
          <w:shd w:val="clear" w:color="auto" w:fill="FFFFFF"/>
        </w:rPr>
        <w:t>沪苏浙，更好把融入长三角一体化发展的势转化为打造“三地一区”的能，以优异成绩庆祝建党一百周年。</w:t>
      </w:r>
    </w:p>
    <w:p w14:paraId="14CC9670" w14:textId="77777777" w:rsidR="008F2045" w:rsidRPr="00532245" w:rsidRDefault="008F2045"/>
    <w:sectPr w:rsidR="008F2045" w:rsidRPr="005322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B32034"/>
    <w:rsid w:val="00532245"/>
    <w:rsid w:val="005A6898"/>
    <w:rsid w:val="008F2045"/>
    <w:rsid w:val="00B3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2471C8-9EA7-4917-9A89-D80DF35E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53224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32245"/>
    <w:rPr>
      <w:rFonts w:ascii="宋体" w:eastAsia="宋体" w:hAnsi="宋体" w:cs="宋体"/>
      <w:b/>
      <w:bCs/>
      <w:kern w:val="36"/>
      <w:sz w:val="48"/>
      <w:szCs w:val="48"/>
    </w:rPr>
  </w:style>
  <w:style w:type="paragraph" w:styleId="a3">
    <w:name w:val="Normal (Web)"/>
    <w:basedOn w:val="a"/>
    <w:uiPriority w:val="99"/>
    <w:semiHidden/>
    <w:unhideWhenUsed/>
    <w:rsid w:val="0053224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153">
      <w:bodyDiv w:val="1"/>
      <w:marLeft w:val="0"/>
      <w:marRight w:val="0"/>
      <w:marTop w:val="0"/>
      <w:marBottom w:val="0"/>
      <w:divBdr>
        <w:top w:val="none" w:sz="0" w:space="0" w:color="auto"/>
        <w:left w:val="none" w:sz="0" w:space="0" w:color="auto"/>
        <w:bottom w:val="none" w:sz="0" w:space="0" w:color="auto"/>
        <w:right w:val="none" w:sz="0" w:space="0" w:color="auto"/>
      </w:divBdr>
    </w:div>
    <w:div w:id="15403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ly8283 ly8283</dc:creator>
  <cp:keywords/>
  <dc:description/>
  <cp:lastModifiedBy>ly8283 ly8283</cp:lastModifiedBy>
  <cp:revision>3</cp:revision>
  <dcterms:created xsi:type="dcterms:W3CDTF">2021-06-03T07:26:00Z</dcterms:created>
  <dcterms:modified xsi:type="dcterms:W3CDTF">2021-06-03T07:26:00Z</dcterms:modified>
</cp:coreProperties>
</file>